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E5" w:rsidRPr="007D6FE5" w:rsidRDefault="007D6FE5" w:rsidP="007D6FE5">
      <w:pPr>
        <w:rPr>
          <w:sz w:val="44"/>
          <w:szCs w:val="44"/>
        </w:rPr>
      </w:pPr>
      <w:r w:rsidRPr="007D6FE5">
        <w:rPr>
          <w:sz w:val="44"/>
          <w:szCs w:val="44"/>
        </w:rPr>
        <w:t>PRECERTIFICATION REQUIREMENTS</w:t>
      </w:r>
    </w:p>
    <w:p w:rsidR="007D6FE5" w:rsidRPr="007D6FE5" w:rsidRDefault="007D6FE5" w:rsidP="007D6FE5">
      <w:pPr>
        <w:pStyle w:val="NoSpacing"/>
        <w:jc w:val="both"/>
        <w:rPr>
          <w:b/>
          <w:u w:val="single"/>
        </w:rPr>
      </w:pPr>
      <w:r w:rsidRPr="007D6FE5">
        <w:rPr>
          <w:b/>
          <w:u w:val="single"/>
        </w:rPr>
        <w:t>HOSPITAL ADMISSIONS</w:t>
      </w:r>
    </w:p>
    <w:p w:rsidR="007D6FE5" w:rsidRDefault="007D6FE5" w:rsidP="007D6FE5">
      <w:pPr>
        <w:pStyle w:val="NoSpacing"/>
        <w:jc w:val="both"/>
      </w:pPr>
    </w:p>
    <w:p w:rsidR="007D6FE5" w:rsidRDefault="007D6FE5" w:rsidP="007D6FE5">
      <w:pPr>
        <w:pStyle w:val="NoSpacing"/>
        <w:jc w:val="both"/>
      </w:pPr>
      <w:r>
        <w:t xml:space="preserve">All hospital stays </w:t>
      </w:r>
      <w:proofErr w:type="gramStart"/>
      <w:r>
        <w:t xml:space="preserve">must be </w:t>
      </w:r>
      <w:proofErr w:type="spellStart"/>
      <w:r>
        <w:t>precertified</w:t>
      </w:r>
      <w:proofErr w:type="spellEnd"/>
      <w:proofErr w:type="gramEnd"/>
      <w:r>
        <w:t xml:space="preserve"> by calling the </w:t>
      </w:r>
      <w:r w:rsidR="00605059" w:rsidRPr="00605059">
        <w:t>phone number</w:t>
      </w:r>
      <w:r w:rsidRPr="00605059">
        <w:t xml:space="preserve"> shown on your health insurance identification card.</w:t>
      </w:r>
      <w:r>
        <w:t xml:space="preserve"> </w:t>
      </w:r>
    </w:p>
    <w:p w:rsidR="007D6FE5" w:rsidRDefault="007D6FE5" w:rsidP="007D6FE5">
      <w:pPr>
        <w:pStyle w:val="NoSpacing"/>
        <w:jc w:val="both"/>
      </w:pPr>
    </w:p>
    <w:p w:rsidR="007D6FE5" w:rsidRDefault="007D6FE5" w:rsidP="007D6FE5">
      <w:pPr>
        <w:pStyle w:val="NoSpacing"/>
        <w:jc w:val="both"/>
      </w:pPr>
      <w:r w:rsidRPr="007D6FE5">
        <w:rPr>
          <w:b/>
        </w:rPr>
        <w:t xml:space="preserve">To </w:t>
      </w:r>
      <w:proofErr w:type="spellStart"/>
      <w:r w:rsidRPr="007D6FE5">
        <w:rPr>
          <w:b/>
        </w:rPr>
        <w:t>precertify</w:t>
      </w:r>
      <w:proofErr w:type="spellEnd"/>
      <w:r w:rsidRPr="007D6FE5">
        <w:rPr>
          <w:b/>
        </w:rPr>
        <w:t xml:space="preserve"> a non-emergency hospital stay</w:t>
      </w:r>
      <w:r>
        <w:t xml:space="preserve">, you (or your doctor) must contact </w:t>
      </w:r>
      <w:r w:rsidR="00605059">
        <w:t>us</w:t>
      </w:r>
      <w:r>
        <w:t xml:space="preserve"> at least 7 days prior to the date of admission. If your doctor wants to extend the hospital stay past the number of days that were already </w:t>
      </w:r>
      <w:proofErr w:type="spellStart"/>
      <w:r>
        <w:t>precertified</w:t>
      </w:r>
      <w:proofErr w:type="spellEnd"/>
      <w:r>
        <w:t xml:space="preserve">, you or your doctor must contact </w:t>
      </w:r>
      <w:r w:rsidR="00605059">
        <w:t>us</w:t>
      </w:r>
      <w:r>
        <w:t>. An extended stay review w</w:t>
      </w:r>
      <w:r w:rsidR="007C6D50">
        <w:t>i</w:t>
      </w:r>
      <w:r>
        <w:t xml:space="preserve">ll be done to </w:t>
      </w:r>
      <w:proofErr w:type="spellStart"/>
      <w:r>
        <w:t>precertify</w:t>
      </w:r>
      <w:proofErr w:type="spellEnd"/>
      <w:r>
        <w:t xml:space="preserve"> the additional days. </w:t>
      </w:r>
    </w:p>
    <w:p w:rsidR="007D6FE5" w:rsidRDefault="007D6FE5" w:rsidP="007D6FE5">
      <w:pPr>
        <w:pStyle w:val="NoSpacing"/>
        <w:jc w:val="both"/>
      </w:pPr>
    </w:p>
    <w:p w:rsidR="007D6FE5" w:rsidRDefault="007D6FE5" w:rsidP="007D6FE5">
      <w:pPr>
        <w:pStyle w:val="NoSpacing"/>
        <w:jc w:val="both"/>
      </w:pPr>
      <w:r w:rsidRPr="007D6FE5">
        <w:rPr>
          <w:b/>
        </w:rPr>
        <w:t>For emergency admissions</w:t>
      </w:r>
      <w:r>
        <w:t xml:space="preserve">, </w:t>
      </w:r>
      <w:r w:rsidR="00605059">
        <w:t xml:space="preserve">contact us </w:t>
      </w:r>
      <w:r>
        <w:t xml:space="preserve">within 48 hours of admission to </w:t>
      </w:r>
      <w:proofErr w:type="spellStart"/>
      <w:r>
        <w:t>precertify</w:t>
      </w:r>
      <w:proofErr w:type="spellEnd"/>
      <w:r>
        <w:t xml:space="preserve"> the admission. </w:t>
      </w:r>
      <w:r w:rsidR="00936F24">
        <w:t xml:space="preserve"> This requirement will no longer apply following the renewal of your coverage in 2022.  </w:t>
      </w:r>
    </w:p>
    <w:p w:rsidR="007D6FE5" w:rsidRDefault="007D6FE5" w:rsidP="007D6FE5">
      <w:pPr>
        <w:pStyle w:val="NoSpacing"/>
        <w:jc w:val="both"/>
      </w:pPr>
    </w:p>
    <w:p w:rsidR="007D6FE5" w:rsidRDefault="007D6FE5" w:rsidP="007D6FE5">
      <w:pPr>
        <w:pStyle w:val="NoSpacing"/>
        <w:jc w:val="both"/>
      </w:pPr>
      <w:r>
        <w:t xml:space="preserve">If you do not contact </w:t>
      </w:r>
      <w:r w:rsidR="00605059">
        <w:t xml:space="preserve">us </w:t>
      </w:r>
      <w:bookmarkStart w:id="0" w:name="_GoBack"/>
      <w:bookmarkEnd w:id="0"/>
      <w:r>
        <w:t xml:space="preserve">to have the hospital stay </w:t>
      </w:r>
      <w:proofErr w:type="spellStart"/>
      <w:r>
        <w:t>precertified</w:t>
      </w:r>
      <w:proofErr w:type="spellEnd"/>
      <w:r>
        <w:t xml:space="preserve">, or you remain hospitalized longer than the number of days that have been </w:t>
      </w:r>
      <w:proofErr w:type="spellStart"/>
      <w:r>
        <w:t>precertified</w:t>
      </w:r>
      <w:proofErr w:type="spellEnd"/>
      <w:r>
        <w:t xml:space="preserve">, expenses eligible for coverage </w:t>
      </w:r>
      <w:proofErr w:type="gramStart"/>
      <w:r>
        <w:t>will be reduced</w:t>
      </w:r>
      <w:proofErr w:type="gramEnd"/>
      <w:r>
        <w:t xml:space="preserve"> by $250.00. This reduction applies to each hospital admission that is not </w:t>
      </w:r>
      <w:proofErr w:type="spellStart"/>
      <w:r>
        <w:t>precertified</w:t>
      </w:r>
      <w:proofErr w:type="spellEnd"/>
      <w:r>
        <w:t>.</w:t>
      </w:r>
    </w:p>
    <w:p w:rsidR="007D6FE5" w:rsidRDefault="007D6FE5" w:rsidP="007D6FE5">
      <w:pPr>
        <w:pStyle w:val="NoSpacing"/>
        <w:jc w:val="both"/>
      </w:pPr>
    </w:p>
    <w:p w:rsidR="007D6FE5" w:rsidRPr="007D6FE5" w:rsidRDefault="007D6FE5" w:rsidP="007D6FE5">
      <w:pPr>
        <w:pStyle w:val="NoSpacing"/>
        <w:jc w:val="both"/>
        <w:rPr>
          <w:b/>
          <w:u w:val="single"/>
        </w:rPr>
      </w:pPr>
      <w:r w:rsidRPr="007D6FE5">
        <w:rPr>
          <w:b/>
          <w:u w:val="single"/>
        </w:rPr>
        <w:t>OUTPATIENT PROCEDURES</w:t>
      </w:r>
    </w:p>
    <w:p w:rsidR="007D6FE5" w:rsidRDefault="007D6FE5" w:rsidP="007D6FE5">
      <w:pPr>
        <w:pStyle w:val="NoSpacing"/>
        <w:jc w:val="both"/>
      </w:pPr>
    </w:p>
    <w:p w:rsidR="007D6FE5" w:rsidRDefault="007D6FE5" w:rsidP="007D6FE5">
      <w:pPr>
        <w:pStyle w:val="NoSpacing"/>
        <w:jc w:val="both"/>
      </w:pPr>
      <w:r>
        <w:t xml:space="preserve">All outpatient non-emergency surgical or diagnostic procedures </w:t>
      </w:r>
      <w:proofErr w:type="gramStart"/>
      <w:r>
        <w:t xml:space="preserve">must be </w:t>
      </w:r>
      <w:proofErr w:type="spellStart"/>
      <w:r>
        <w:t>precertified</w:t>
      </w:r>
      <w:proofErr w:type="spellEnd"/>
      <w:proofErr w:type="gramEnd"/>
      <w:r>
        <w:t xml:space="preserve"> if they meet one of the following requirements: </w:t>
      </w:r>
    </w:p>
    <w:p w:rsidR="007D6FE5" w:rsidRDefault="007D6FE5" w:rsidP="007D6FE5">
      <w:pPr>
        <w:pStyle w:val="NoSpacing"/>
        <w:numPr>
          <w:ilvl w:val="0"/>
          <w:numId w:val="4"/>
        </w:numPr>
        <w:jc w:val="both"/>
      </w:pPr>
      <w:r>
        <w:t xml:space="preserve">the procedure requires a signed operative consent form authorizing the procedure to be done; or </w:t>
      </w:r>
    </w:p>
    <w:p w:rsidR="007D6FE5" w:rsidRDefault="007D6FE5" w:rsidP="0099659B">
      <w:pPr>
        <w:pStyle w:val="NoSpacing"/>
        <w:numPr>
          <w:ilvl w:val="0"/>
          <w:numId w:val="4"/>
        </w:numPr>
        <w:jc w:val="both"/>
      </w:pPr>
      <w:proofErr w:type="gramStart"/>
      <w:r>
        <w:t>the</w:t>
      </w:r>
      <w:proofErr w:type="gramEnd"/>
      <w:r>
        <w:t xml:space="preserve"> surgeon's fee or cost of the procedure exceeds $500.00. </w:t>
      </w:r>
    </w:p>
    <w:p w:rsidR="007D6FE5" w:rsidRDefault="007D6FE5" w:rsidP="007D6FE5">
      <w:pPr>
        <w:pStyle w:val="NoSpacing"/>
        <w:jc w:val="both"/>
      </w:pPr>
    </w:p>
    <w:p w:rsidR="007D6FE5" w:rsidRDefault="007D6FE5" w:rsidP="007D6FE5">
      <w:pPr>
        <w:pStyle w:val="NoSpacing"/>
        <w:jc w:val="both"/>
      </w:pPr>
      <w:r>
        <w:t xml:space="preserve">To </w:t>
      </w:r>
      <w:proofErr w:type="spellStart"/>
      <w:r>
        <w:t>precertify</w:t>
      </w:r>
      <w:proofErr w:type="spellEnd"/>
      <w:r>
        <w:t xml:space="preserve"> the outpatient procedure, you (or your doctor) must call the phone number shown on your health insurance identification card at least 48 hours prior to the date the procedure </w:t>
      </w:r>
      <w:proofErr w:type="gramStart"/>
      <w:r>
        <w:t>is performed</w:t>
      </w:r>
      <w:proofErr w:type="gramEnd"/>
      <w:r>
        <w:t xml:space="preserve">.  </w:t>
      </w:r>
    </w:p>
    <w:p w:rsidR="007D6FE5" w:rsidRDefault="007D6FE5" w:rsidP="007D6FE5">
      <w:pPr>
        <w:pStyle w:val="NoSpacing"/>
        <w:jc w:val="both"/>
      </w:pPr>
    </w:p>
    <w:p w:rsidR="007D6FE5" w:rsidRDefault="007D6FE5" w:rsidP="007D6FE5">
      <w:pPr>
        <w:pStyle w:val="NoSpacing"/>
        <w:jc w:val="both"/>
      </w:pPr>
      <w:r>
        <w:t xml:space="preserve">If you do not have the outpatient procedure </w:t>
      </w:r>
      <w:proofErr w:type="spellStart"/>
      <w:r>
        <w:t>precertified</w:t>
      </w:r>
      <w:proofErr w:type="spellEnd"/>
      <w:r>
        <w:t xml:space="preserve">, expenses eligible for coverage </w:t>
      </w:r>
      <w:proofErr w:type="gramStart"/>
      <w:r>
        <w:t>will</w:t>
      </w:r>
      <w:proofErr w:type="gramEnd"/>
      <w:r>
        <w:t xml:space="preserve"> be reduced by $50.00. Emergency outpatient procedures do not have to be </w:t>
      </w:r>
      <w:proofErr w:type="spellStart"/>
      <w:r>
        <w:t>precertified</w:t>
      </w:r>
      <w:proofErr w:type="spellEnd"/>
      <w:r>
        <w:t xml:space="preserve">.  The precertification process does not determine </w:t>
      </w:r>
      <w:proofErr w:type="gramStart"/>
      <w:r>
        <w:t>whether or not</w:t>
      </w:r>
      <w:proofErr w:type="gramEnd"/>
      <w:r>
        <w:t xml:space="preserve"> expenses are covered under this certificate. The process provides a preliminary review and assessment </w:t>
      </w:r>
      <w:r>
        <w:t>of the medical necessity, location of services, length of stay, and appropriateness of the proposed admission or procedure.</w:t>
      </w:r>
    </w:p>
    <w:sectPr w:rsidR="007D6F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24" w:rsidRDefault="00936F24" w:rsidP="00936F24">
      <w:pPr>
        <w:spacing w:after="0" w:line="240" w:lineRule="auto"/>
      </w:pPr>
      <w:r>
        <w:separator/>
      </w:r>
    </w:p>
  </w:endnote>
  <w:endnote w:type="continuationSeparator" w:id="0">
    <w:p w:rsidR="00936F24" w:rsidRDefault="00936F24" w:rsidP="0093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24" w:rsidRDefault="00936F24" w:rsidP="00936F24">
    <w:pPr>
      <w:pStyle w:val="Footer"/>
      <w:jc w:val="right"/>
    </w:pPr>
    <w:r>
      <w:t>4945TX</w:t>
    </w:r>
  </w:p>
  <w:p w:rsidR="00936F24" w:rsidRDefault="00936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24" w:rsidRDefault="00936F24" w:rsidP="00936F24">
      <w:pPr>
        <w:spacing w:after="0" w:line="240" w:lineRule="auto"/>
      </w:pPr>
      <w:r>
        <w:separator/>
      </w:r>
    </w:p>
  </w:footnote>
  <w:footnote w:type="continuationSeparator" w:id="0">
    <w:p w:rsidR="00936F24" w:rsidRDefault="00936F24" w:rsidP="0093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B5C"/>
    <w:multiLevelType w:val="hybridMultilevel"/>
    <w:tmpl w:val="2794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46D"/>
    <w:multiLevelType w:val="hybridMultilevel"/>
    <w:tmpl w:val="7208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134E"/>
    <w:multiLevelType w:val="hybridMultilevel"/>
    <w:tmpl w:val="BC96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312F2"/>
    <w:multiLevelType w:val="hybridMultilevel"/>
    <w:tmpl w:val="205A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5"/>
    <w:rsid w:val="00065E30"/>
    <w:rsid w:val="00246B94"/>
    <w:rsid w:val="00605059"/>
    <w:rsid w:val="007C6D50"/>
    <w:rsid w:val="007D6FE5"/>
    <w:rsid w:val="009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605D"/>
  <w15:chartTrackingRefBased/>
  <w15:docId w15:val="{F7EF6123-73FC-4DD6-8443-748441FB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F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24"/>
  </w:style>
  <w:style w:type="paragraph" w:styleId="Footer">
    <w:name w:val="footer"/>
    <w:basedOn w:val="Normal"/>
    <w:link w:val="FooterChar"/>
    <w:uiPriority w:val="99"/>
    <w:unhideWhenUsed/>
    <w:rsid w:val="0093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24"/>
  </w:style>
  <w:style w:type="paragraph" w:styleId="BalloonText">
    <w:name w:val="Balloon Text"/>
    <w:basedOn w:val="Normal"/>
    <w:link w:val="BalloonTextChar"/>
    <w:uiPriority w:val="99"/>
    <w:semiHidden/>
    <w:unhideWhenUsed/>
    <w:rsid w:val="0093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TRUSTMARK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Sayerstad, Lisa</dc:creator>
  <cp:keywords/>
  <dc:description/>
  <cp:lastModifiedBy>Sayerstad, Lisa</cp:lastModifiedBy>
  <cp:revision>2</cp:revision>
  <cp:lastPrinted>2021-07-29T20:22:00Z</cp:lastPrinted>
  <dcterms:created xsi:type="dcterms:W3CDTF">2021-09-10T19:26:00Z</dcterms:created>
  <dcterms:modified xsi:type="dcterms:W3CDTF">2021-09-10T19:26:00Z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2a1c00a3-e83a-4239-8ebe-2a19b245a4d0</vt:lpwstr>
  </property>
  <property fmtid="{D5CDD505-2E9C-101B-9397-08002B2CF9AE}" pid="3" name="Classification">
    <vt:lpwstr>t_class_1</vt:lpwstr>
  </property>
</Properties>
</file>